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D15" w:rsidRDefault="004A6D15" w:rsidP="007A491F">
      <w:pPr>
        <w:spacing w:after="120" w:line="240" w:lineRule="auto"/>
        <w:jc w:val="center"/>
        <w:rPr>
          <w:b/>
          <w:sz w:val="28"/>
          <w:szCs w:val="28"/>
          <w:lang w:val="es-ES"/>
        </w:rPr>
      </w:pPr>
      <w:bookmarkStart w:id="0" w:name="_GoBack"/>
      <w:bookmarkEnd w:id="0"/>
    </w:p>
    <w:p w:rsidR="00550920" w:rsidRPr="004A6D15" w:rsidRDefault="007A491F" w:rsidP="007A491F">
      <w:pPr>
        <w:spacing w:after="120" w:line="240" w:lineRule="auto"/>
        <w:jc w:val="center"/>
        <w:rPr>
          <w:b/>
          <w:sz w:val="28"/>
          <w:szCs w:val="28"/>
          <w:lang w:val="es-ES"/>
        </w:rPr>
      </w:pPr>
      <w:r w:rsidRPr="004A6D15">
        <w:rPr>
          <w:b/>
          <w:sz w:val="28"/>
          <w:szCs w:val="28"/>
          <w:lang w:val="es-ES"/>
        </w:rPr>
        <w:t xml:space="preserve">Comunicado de la </w:t>
      </w:r>
      <w:r w:rsidR="006A788C" w:rsidRPr="004A6D15">
        <w:rPr>
          <w:b/>
          <w:sz w:val="28"/>
          <w:szCs w:val="28"/>
          <w:lang w:val="es-ES"/>
        </w:rPr>
        <w:t xml:space="preserve">Sociedad Española de Salud Pública y Administración Sanitaria (SESPAS), la </w:t>
      </w:r>
      <w:r w:rsidRPr="004A6D15">
        <w:rPr>
          <w:b/>
          <w:sz w:val="28"/>
          <w:szCs w:val="28"/>
          <w:lang w:val="es-ES"/>
        </w:rPr>
        <w:t xml:space="preserve">Sociedad Española de Epidemiología (SEE) y </w:t>
      </w:r>
      <w:r w:rsidR="00296925" w:rsidRPr="004A6D15">
        <w:rPr>
          <w:b/>
          <w:sz w:val="28"/>
          <w:szCs w:val="28"/>
          <w:lang w:val="es-ES"/>
        </w:rPr>
        <w:t>11</w:t>
      </w:r>
      <w:r w:rsidRPr="004A6D15">
        <w:rPr>
          <w:b/>
          <w:sz w:val="28"/>
          <w:szCs w:val="28"/>
          <w:lang w:val="es-ES"/>
        </w:rPr>
        <w:t xml:space="preserve"> sociedades científicas sobre la posible modificación de</w:t>
      </w:r>
      <w:r w:rsidR="001E7ACA" w:rsidRPr="004A6D15">
        <w:rPr>
          <w:b/>
          <w:sz w:val="28"/>
          <w:szCs w:val="28"/>
          <w:lang w:val="es-ES"/>
        </w:rPr>
        <w:t xml:space="preserve"> l</w:t>
      </w:r>
      <w:r w:rsidRPr="004A6D15">
        <w:rPr>
          <w:b/>
          <w:sz w:val="28"/>
          <w:szCs w:val="28"/>
          <w:lang w:val="es-ES"/>
        </w:rPr>
        <w:t>a Ley del Tabaco</w:t>
      </w:r>
    </w:p>
    <w:p w:rsidR="00205467" w:rsidRDefault="00205467" w:rsidP="004A6D15">
      <w:pPr>
        <w:spacing w:before="240"/>
        <w:jc w:val="both"/>
        <w:rPr>
          <w:lang w:val="es-ES"/>
        </w:rPr>
      </w:pPr>
      <w:r>
        <w:rPr>
          <w:lang w:val="es-ES"/>
        </w:rPr>
        <w:t xml:space="preserve">Mediante la presente queremos mostrar nuestro pesar y </w:t>
      </w:r>
      <w:r w:rsidR="00654F49">
        <w:rPr>
          <w:lang w:val="es-ES"/>
        </w:rPr>
        <w:t xml:space="preserve">absoluto </w:t>
      </w:r>
      <w:r>
        <w:rPr>
          <w:lang w:val="es-ES"/>
        </w:rPr>
        <w:t>rechazo a</w:t>
      </w:r>
      <w:r w:rsidR="00DD44FB">
        <w:rPr>
          <w:lang w:val="es-ES"/>
        </w:rPr>
        <w:t>nte</w:t>
      </w:r>
      <w:r>
        <w:rPr>
          <w:lang w:val="es-ES"/>
        </w:rPr>
        <w:t xml:space="preserve"> la </w:t>
      </w:r>
      <w:r w:rsidR="00DD44FB">
        <w:rPr>
          <w:lang w:val="es-ES"/>
        </w:rPr>
        <w:t xml:space="preserve">posible </w:t>
      </w:r>
      <w:r>
        <w:rPr>
          <w:lang w:val="es-ES"/>
        </w:rPr>
        <w:t>modificación de la l</w:t>
      </w:r>
      <w:r w:rsidRPr="00010AF9">
        <w:rPr>
          <w:lang w:val="es-ES"/>
        </w:rPr>
        <w:t xml:space="preserve">ey 42/2010, </w:t>
      </w:r>
      <w:r>
        <w:rPr>
          <w:lang w:val="es-ES"/>
        </w:rPr>
        <w:t xml:space="preserve">de prevención del </w:t>
      </w:r>
      <w:proofErr w:type="gramStart"/>
      <w:r>
        <w:rPr>
          <w:lang w:val="es-ES"/>
        </w:rPr>
        <w:t>tabaquismo</w:t>
      </w:r>
      <w:r w:rsidR="00DD44FB">
        <w:rPr>
          <w:lang w:val="es-ES"/>
        </w:rPr>
        <w:t xml:space="preserve"> </w:t>
      </w:r>
      <w:r>
        <w:rPr>
          <w:lang w:val="es-ES"/>
        </w:rPr>
        <w:t>.</w:t>
      </w:r>
      <w:proofErr w:type="gramEnd"/>
      <w:r>
        <w:rPr>
          <w:lang w:val="es-ES"/>
        </w:rPr>
        <w:t xml:space="preserve"> </w:t>
      </w:r>
    </w:p>
    <w:p w:rsidR="00205467" w:rsidRDefault="00205467" w:rsidP="004A6D15">
      <w:pPr>
        <w:jc w:val="both"/>
        <w:rPr>
          <w:lang w:val="es-ES"/>
        </w:rPr>
      </w:pPr>
      <w:r>
        <w:rPr>
          <w:lang w:val="es-ES"/>
        </w:rPr>
        <w:t xml:space="preserve">Esa modificación, que se ofrece como  contraprestación a la construcción de un </w:t>
      </w:r>
      <w:proofErr w:type="spellStart"/>
      <w:r>
        <w:rPr>
          <w:lang w:val="es-ES"/>
        </w:rPr>
        <w:t>macrocomplejo</w:t>
      </w:r>
      <w:proofErr w:type="spellEnd"/>
      <w:r>
        <w:rPr>
          <w:lang w:val="es-ES"/>
        </w:rPr>
        <w:t xml:space="preserve"> de ocio, </w:t>
      </w:r>
      <w:r w:rsidRPr="00550920">
        <w:rPr>
          <w:b/>
          <w:lang w:val="es-ES"/>
        </w:rPr>
        <w:t xml:space="preserve">es un claro retroceso que podría abrir vías de incumplimientos de </w:t>
      </w:r>
      <w:r w:rsidR="00654F49">
        <w:rPr>
          <w:b/>
          <w:lang w:val="es-ES"/>
        </w:rPr>
        <w:t>la L</w:t>
      </w:r>
      <w:r w:rsidRPr="00550920">
        <w:rPr>
          <w:b/>
          <w:lang w:val="es-ES"/>
        </w:rPr>
        <w:t>ey</w:t>
      </w:r>
      <w:r w:rsidR="00654F49">
        <w:rPr>
          <w:b/>
          <w:lang w:val="es-ES"/>
        </w:rPr>
        <w:t xml:space="preserve"> del Tabaco </w:t>
      </w:r>
      <w:r w:rsidRPr="00550920">
        <w:rPr>
          <w:b/>
          <w:lang w:val="es-ES"/>
        </w:rPr>
        <w:t xml:space="preserve">y excepciones </w:t>
      </w:r>
      <w:r w:rsidRPr="00550920">
        <w:rPr>
          <w:b/>
          <w:i/>
          <w:lang w:val="es-ES"/>
        </w:rPr>
        <w:t>ad hoc</w:t>
      </w:r>
      <w:r w:rsidRPr="00550920">
        <w:rPr>
          <w:b/>
          <w:lang w:val="es-ES"/>
        </w:rPr>
        <w:t xml:space="preserve"> con graves consecuencias en términos de  salud pública.</w:t>
      </w:r>
      <w:r>
        <w:rPr>
          <w:lang w:val="es-ES"/>
        </w:rPr>
        <w:t xml:space="preserve"> Además, </w:t>
      </w:r>
      <w:r w:rsidR="00550920">
        <w:rPr>
          <w:lang w:val="es-ES"/>
        </w:rPr>
        <w:t xml:space="preserve">tal modificación </w:t>
      </w:r>
      <w:r>
        <w:rPr>
          <w:lang w:val="es-ES"/>
        </w:rPr>
        <w:t>conculca varios principios constitucionales, entre otros el artículo 14 sobre la igualdad y el 43 sobre protección de la salud.</w:t>
      </w:r>
    </w:p>
    <w:p w:rsidR="00205467" w:rsidRDefault="00205467" w:rsidP="004A6D15">
      <w:pPr>
        <w:jc w:val="both"/>
        <w:rPr>
          <w:lang w:val="es-ES"/>
        </w:rPr>
      </w:pPr>
      <w:r>
        <w:rPr>
          <w:lang w:val="es-ES"/>
        </w:rPr>
        <w:t xml:space="preserve">Nadie es ajeno a que la Ley 42/2010, tal y como fue aprobada por las Cortes </w:t>
      </w:r>
      <w:r w:rsidR="00654F49">
        <w:rPr>
          <w:lang w:val="es-ES"/>
        </w:rPr>
        <w:t xml:space="preserve">Generales </w:t>
      </w:r>
      <w:r>
        <w:rPr>
          <w:lang w:val="es-ES"/>
        </w:rPr>
        <w:t xml:space="preserve">en diciembre de </w:t>
      </w:r>
      <w:smartTag w:uri="urn:schemas-microsoft-com:office:smarttags" w:element="metricconverter">
        <w:smartTagPr>
          <w:attr w:name="ProductID" w:val="2010, ha"/>
        </w:smartTagPr>
        <w:r>
          <w:rPr>
            <w:lang w:val="es-ES"/>
          </w:rPr>
          <w:t>2010, ha</w:t>
        </w:r>
      </w:smartTag>
      <w:r>
        <w:rPr>
          <w:lang w:val="es-ES"/>
        </w:rPr>
        <w:t xml:space="preserve"> sido un verdadero </w:t>
      </w:r>
      <w:r w:rsidRPr="00B66C1B">
        <w:rPr>
          <w:b/>
          <w:lang w:val="es-ES"/>
        </w:rPr>
        <w:t xml:space="preserve">hito </w:t>
      </w:r>
      <w:r w:rsidR="00654F49">
        <w:rPr>
          <w:b/>
          <w:lang w:val="es-ES"/>
        </w:rPr>
        <w:t>en</w:t>
      </w:r>
      <w:r w:rsidRPr="00B66C1B">
        <w:rPr>
          <w:b/>
          <w:lang w:val="es-ES"/>
        </w:rPr>
        <w:t xml:space="preserve"> la historia de la salud pública</w:t>
      </w:r>
      <w:r>
        <w:rPr>
          <w:lang w:val="es-ES"/>
        </w:rPr>
        <w:t xml:space="preserve"> de España, un paso decisivo para la ganancia en salud de los españoles que además tiene efectos sociales muy positivos. </w:t>
      </w:r>
      <w:r w:rsidRPr="00550920">
        <w:rPr>
          <w:b/>
          <w:lang w:val="es-ES"/>
        </w:rPr>
        <w:t xml:space="preserve">Esta ley situó a España entre los países más avanzados del mundo en </w:t>
      </w:r>
      <w:proofErr w:type="gramStart"/>
      <w:r w:rsidRPr="00550920">
        <w:rPr>
          <w:b/>
          <w:lang w:val="es-ES"/>
        </w:rPr>
        <w:t>protección</w:t>
      </w:r>
      <w:proofErr w:type="gramEnd"/>
      <w:r w:rsidRPr="00550920">
        <w:rPr>
          <w:b/>
          <w:lang w:val="es-ES"/>
        </w:rPr>
        <w:t xml:space="preserve"> de la </w:t>
      </w:r>
      <w:r w:rsidR="00654F49">
        <w:rPr>
          <w:b/>
          <w:lang w:val="es-ES"/>
        </w:rPr>
        <w:t>población frente a la exposición al humo del tabaco</w:t>
      </w:r>
      <w:r>
        <w:rPr>
          <w:lang w:val="es-ES"/>
        </w:rPr>
        <w:t xml:space="preserve">, como ha reconocido la propia Organización Mundial de la Salud. La Ley 42/2010 superó las limitaciones de la norma predecesora (Ley 28/2005) en cuanto a protección parcial de los trabajadores  y convirtió a España en referente internacional. </w:t>
      </w:r>
      <w:r w:rsidRPr="003A182F">
        <w:rPr>
          <w:lang w:val="es-ES"/>
        </w:rPr>
        <w:t xml:space="preserve">Queremos recordar </w:t>
      </w:r>
      <w:r>
        <w:rPr>
          <w:lang w:val="es-ES"/>
        </w:rPr>
        <w:t xml:space="preserve">que </w:t>
      </w:r>
      <w:r w:rsidRPr="00550920">
        <w:rPr>
          <w:b/>
          <w:lang w:val="es-ES"/>
        </w:rPr>
        <w:t xml:space="preserve">la ley 42/2010 ha sido </w:t>
      </w:r>
      <w:r w:rsidR="00654F49">
        <w:rPr>
          <w:b/>
          <w:lang w:val="es-ES"/>
        </w:rPr>
        <w:t xml:space="preserve">muy bien </w:t>
      </w:r>
      <w:r w:rsidRPr="00550920">
        <w:rPr>
          <w:b/>
          <w:lang w:val="es-ES"/>
        </w:rPr>
        <w:t xml:space="preserve">aceptada </w:t>
      </w:r>
      <w:r w:rsidR="00654F49">
        <w:rPr>
          <w:b/>
          <w:lang w:val="es-ES"/>
        </w:rPr>
        <w:t xml:space="preserve">y valorada </w:t>
      </w:r>
      <w:r w:rsidRPr="00550920">
        <w:rPr>
          <w:b/>
          <w:lang w:val="es-ES"/>
        </w:rPr>
        <w:t>por la sociedad</w:t>
      </w:r>
      <w:r>
        <w:rPr>
          <w:lang w:val="es-ES"/>
        </w:rPr>
        <w:t>,</w:t>
      </w:r>
      <w:r w:rsidRPr="003A182F">
        <w:rPr>
          <w:lang w:val="es-ES"/>
        </w:rPr>
        <w:t xml:space="preserve"> com</w:t>
      </w:r>
      <w:r>
        <w:rPr>
          <w:lang w:val="es-ES"/>
        </w:rPr>
        <w:t xml:space="preserve">o muestra su alto cumplimiento, sin que haya habido </w:t>
      </w:r>
      <w:r w:rsidRPr="003A182F">
        <w:rPr>
          <w:lang w:val="es-ES"/>
        </w:rPr>
        <w:t>equívoco</w:t>
      </w:r>
      <w:r>
        <w:rPr>
          <w:lang w:val="es-ES"/>
        </w:rPr>
        <w:t>s</w:t>
      </w:r>
      <w:r w:rsidRPr="003A182F">
        <w:rPr>
          <w:lang w:val="es-ES"/>
        </w:rPr>
        <w:t xml:space="preserve"> en </w:t>
      </w:r>
      <w:r>
        <w:rPr>
          <w:lang w:val="es-ES"/>
        </w:rPr>
        <w:t xml:space="preserve">su </w:t>
      </w:r>
      <w:r w:rsidRPr="003A182F">
        <w:rPr>
          <w:lang w:val="es-ES"/>
        </w:rPr>
        <w:t>interpretación y aplicación.</w:t>
      </w:r>
    </w:p>
    <w:p w:rsidR="00205467" w:rsidRDefault="004C2566" w:rsidP="004A6D15">
      <w:pPr>
        <w:jc w:val="both"/>
        <w:rPr>
          <w:lang w:val="es-ES"/>
        </w:rPr>
      </w:pPr>
      <w:r>
        <w:rPr>
          <w:noProof/>
          <w:lang w:val="ca-ES" w:eastAsia="ca-ES"/>
        </w:rPr>
        <w:pict>
          <v:group id="_x0000_s1041" style="position:absolute;left:0;text-align:left;margin-left:-.65pt;margin-top:38.4pt;width:439.6pt;height:49.6pt;z-index:251665408" coordorigin="1688,9762" coordsize="8792,99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1688;top:9762;width:3312;height:992;mso-width-relative:margin;mso-height-relative:margin" stroked="f">
              <v:textbox style="mso-next-textbox:#_x0000_s1026">
                <w:txbxContent>
                  <w:p w:rsidR="003A0676" w:rsidRDefault="003A0676">
                    <w:pPr>
                      <w:rPr>
                        <w:lang w:val="es-ES"/>
                      </w:rPr>
                    </w:pPr>
                    <w:r w:rsidRPr="003A0676">
                      <w:rPr>
                        <w:noProof/>
                        <w:lang w:val="es-ES" w:eastAsia="es-ES"/>
                      </w:rPr>
                      <w:drawing>
                        <wp:inline distT="0" distB="0" distL="0" distR="0">
                          <wp:extent cx="1911350" cy="539750"/>
                          <wp:effectExtent l="19050" t="0" r="0" b="0"/>
                          <wp:docPr id="2" name="Imagen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 t="12500" r="2271" b="1160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11350" cy="539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8" type="#_x0000_t202" style="position:absolute;left:4998;top:9762;width:3172;height:712;mso-width-relative:margin;mso-height-relative:margin" stroked="f">
              <v:textbox>
                <w:txbxContent>
                  <w:p w:rsidR="003A0676" w:rsidRDefault="003A0676">
                    <w:pPr>
                      <w:rPr>
                        <w:lang w:val="es-ES"/>
                      </w:rPr>
                    </w:pPr>
                    <w:r w:rsidRPr="003A0676">
                      <w:rPr>
                        <w:noProof/>
                        <w:lang w:val="es-ES" w:eastAsia="es-ES"/>
                      </w:rPr>
                      <w:drawing>
                        <wp:inline distT="0" distB="0" distL="0" distR="0">
                          <wp:extent cx="1670050" cy="387350"/>
                          <wp:effectExtent l="19050" t="0" r="6350" b="0"/>
                          <wp:docPr id="3" name="Imagen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 t="15217" r="8042" b="18478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0050" cy="387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9" type="#_x0000_t202" style="position:absolute;left:8480;top:9762;width:2000;height:790;mso-width-relative:margin;mso-height-relative:margin" stroked="f">
              <v:textbox>
                <w:txbxContent>
                  <w:p w:rsidR="003A0676" w:rsidRDefault="003A0676" w:rsidP="003A0676">
                    <w:pPr>
                      <w:jc w:val="center"/>
                      <w:rPr>
                        <w:lang w:val="es-ES"/>
                      </w:rPr>
                    </w:pPr>
                    <w:r w:rsidRPr="003A0676">
                      <w:rPr>
                        <w:noProof/>
                        <w:lang w:val="es-ES" w:eastAsia="es-ES"/>
                      </w:rPr>
                      <w:drawing>
                        <wp:inline distT="0" distB="0" distL="0" distR="0">
                          <wp:extent cx="1117600" cy="444500"/>
                          <wp:effectExtent l="19050" t="0" r="6350" b="0"/>
                          <wp:docPr id="5" name="Imagen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/>
                                  <a:srcRect t="13443" r="5028" b="813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17600" cy="444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 w:rsidR="00205467">
        <w:rPr>
          <w:lang w:val="es-ES"/>
        </w:rPr>
        <w:t xml:space="preserve">Por todo ello, cabe concluir que </w:t>
      </w:r>
      <w:r w:rsidR="00205467" w:rsidRPr="00550920">
        <w:rPr>
          <w:b/>
          <w:lang w:val="es-ES"/>
        </w:rPr>
        <w:t>cualquier modificación de la ley que suponga una protección</w:t>
      </w:r>
      <w:r w:rsidR="00550920" w:rsidRPr="00550920">
        <w:rPr>
          <w:b/>
          <w:lang w:val="es-ES"/>
        </w:rPr>
        <w:t xml:space="preserve"> sólo</w:t>
      </w:r>
      <w:r w:rsidR="00205467" w:rsidRPr="00550920">
        <w:rPr>
          <w:b/>
          <w:lang w:val="es-ES"/>
        </w:rPr>
        <w:t xml:space="preserve"> parcial, resultará en un claro detrimento de la salud pública</w:t>
      </w:r>
      <w:r w:rsidR="00205467">
        <w:rPr>
          <w:lang w:val="es-ES"/>
        </w:rPr>
        <w:t>.</w:t>
      </w:r>
    </w:p>
    <w:p w:rsidR="003A0676" w:rsidRPr="00296925" w:rsidRDefault="003A0676" w:rsidP="003A0676">
      <w:pPr>
        <w:tabs>
          <w:tab w:val="left" w:pos="6096"/>
        </w:tabs>
        <w:jc w:val="center"/>
        <w:rPr>
          <w:rFonts w:ascii="Arial" w:hAnsi="Arial" w:cs="Arial"/>
          <w:lang w:val="es-ES"/>
        </w:rPr>
      </w:pPr>
    </w:p>
    <w:p w:rsidR="003A0676" w:rsidRPr="002F1A40" w:rsidRDefault="004C2566" w:rsidP="003A0676">
      <w:pPr>
        <w:pStyle w:val="Textonotaalfinal"/>
        <w:ind w:left="360"/>
        <w:rPr>
          <w:rStyle w:val="Textoennegrita"/>
          <w:rFonts w:ascii="Arial" w:hAnsi="Arial" w:cs="Arial"/>
          <w:color w:val="312F3D"/>
          <w:sz w:val="22"/>
          <w:szCs w:val="22"/>
          <w:shd w:val="clear" w:color="auto" w:fill="FFFFFF"/>
          <w:lang w:val="es-ES"/>
        </w:rPr>
      </w:pPr>
      <w:r>
        <w:rPr>
          <w:rStyle w:val="Textoennegrita"/>
          <w:shd w:val="clear" w:color="auto" w:fill="FFFFFF"/>
        </w:rPr>
        <w:pict>
          <v:shape id="_x0000_s1033" type="#_x0000_t202" style="position:absolute;left:0;text-align:left;margin-left:342.6pt;margin-top:22.55pt;width:89.5pt;height:83.65pt;z-index:251672576;mso-width-relative:margin;mso-height-relative:margin" stroked="f">
            <v:textbox>
              <w:txbxContent>
                <w:p w:rsidR="00296925" w:rsidRDefault="00296925">
                  <w:pPr>
                    <w:rPr>
                      <w:lang w:val="es-ES"/>
                    </w:rPr>
                  </w:pPr>
                  <w:r w:rsidRPr="0029692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901700" cy="879298"/>
                        <wp:effectExtent l="0" t="0" r="0" b="0"/>
                        <wp:docPr id="24" name="Imagen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700" cy="8792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val="es-ES"/>
        </w:rPr>
        <w:pict>
          <v:shape id="_x0000_s1031" type="#_x0000_t202" style="position:absolute;left:0;text-align:left;margin-left:219.45pt;margin-top:22.55pt;width:109pt;height:71.1pt;z-index:251668480;mso-width-relative:margin;mso-height-relative:margin" stroked="f">
            <v:textbox>
              <w:txbxContent>
                <w:p w:rsidR="00296925" w:rsidRDefault="00296925">
                  <w:pPr>
                    <w:rPr>
                      <w:lang w:val="es-ES"/>
                    </w:rPr>
                  </w:pPr>
                  <w:r w:rsidRPr="0029692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1111250" cy="774700"/>
                        <wp:effectExtent l="19050" t="0" r="0" b="0"/>
                        <wp:docPr id="22" name="Imagen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1250" cy="774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Style w:val="Textoennegrita"/>
          <w:shd w:val="clear" w:color="auto" w:fill="FFFFFF"/>
        </w:rPr>
        <w:pict>
          <v:shape id="_x0000_s1035" type="#_x0000_t202" style="position:absolute;left:0;text-align:left;margin-left:109.7pt;margin-top:22.55pt;width:98.75pt;height:76.65pt;z-index:251675648;mso-width-relative:margin;mso-height-relative:margin" stroked="f">
            <v:textbox>
              <w:txbxContent>
                <w:p w:rsidR="00296925" w:rsidRDefault="00296925">
                  <w:pPr>
                    <w:rPr>
                      <w:lang w:val="es-ES"/>
                    </w:rPr>
                  </w:pPr>
                  <w:r w:rsidRPr="0029692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1149350" cy="869950"/>
                        <wp:effectExtent l="19050" t="0" r="0" b="0"/>
                        <wp:docPr id="26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9350" cy="869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312F3D"/>
          <w:shd w:val="clear" w:color="auto" w:fill="FFFFFF"/>
          <w:lang w:val="ca-ES" w:eastAsia="ca-ES"/>
        </w:rPr>
        <w:pict>
          <v:shape id="_x0000_s1038" type="#_x0000_t202" style="position:absolute;left:0;text-align:left;margin-left:-.65pt;margin-top:22.55pt;width:100.5pt;height:81.15pt;z-index:251681792;mso-width-relative:margin;mso-height-relative:margin" stroked="f">
            <v:textbox>
              <w:txbxContent>
                <w:p w:rsidR="00296925" w:rsidRDefault="00296925">
                  <w:pPr>
                    <w:rPr>
                      <w:lang w:val="es-ES"/>
                    </w:rPr>
                  </w:pPr>
                  <w:r w:rsidRPr="0029692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1092200" cy="914400"/>
                        <wp:effectExtent l="19050" t="0" r="0" b="0"/>
                        <wp:docPr id="29" name="Imagen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220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A0676">
        <w:rPr>
          <w:rStyle w:val="Textoennegrita"/>
          <w:rFonts w:ascii="Arial" w:hAnsi="Arial" w:cs="Arial"/>
          <w:color w:val="312F3D"/>
          <w:sz w:val="22"/>
          <w:szCs w:val="22"/>
          <w:shd w:val="clear" w:color="auto" w:fill="FFFFFF"/>
          <w:lang w:val="es-ES"/>
        </w:rPr>
        <w:t xml:space="preserve">              </w:t>
      </w:r>
      <w:r w:rsidR="003A0676" w:rsidRPr="002F1A40">
        <w:rPr>
          <w:rStyle w:val="Textoennegrita"/>
          <w:rFonts w:ascii="Arial" w:hAnsi="Arial" w:cs="Arial"/>
          <w:color w:val="312F3D"/>
          <w:sz w:val="22"/>
          <w:szCs w:val="22"/>
          <w:shd w:val="clear" w:color="auto" w:fill="FFFFFF"/>
          <w:lang w:val="es-ES"/>
        </w:rPr>
        <w:t xml:space="preserve"> </w:t>
      </w:r>
      <w:r w:rsidR="003A0676">
        <w:rPr>
          <w:rStyle w:val="Textoennegrita"/>
          <w:rFonts w:ascii="Arial" w:hAnsi="Arial" w:cs="Arial"/>
          <w:color w:val="312F3D"/>
          <w:sz w:val="22"/>
          <w:szCs w:val="22"/>
          <w:shd w:val="clear" w:color="auto" w:fill="FFFFFF"/>
          <w:lang w:val="es-ES"/>
        </w:rPr>
        <w:t xml:space="preserve">    </w:t>
      </w:r>
      <w:r w:rsidR="003A0676" w:rsidRPr="002F1A40">
        <w:rPr>
          <w:rStyle w:val="Textoennegrita"/>
          <w:rFonts w:ascii="Arial" w:hAnsi="Arial" w:cs="Arial"/>
          <w:color w:val="312F3D"/>
          <w:sz w:val="22"/>
          <w:szCs w:val="22"/>
          <w:shd w:val="clear" w:color="auto" w:fill="FFFFFF"/>
          <w:lang w:val="es-ES"/>
        </w:rPr>
        <w:t xml:space="preserve">       </w:t>
      </w:r>
      <w:r w:rsidR="003A0676">
        <w:rPr>
          <w:rStyle w:val="Textoennegrita"/>
          <w:rFonts w:ascii="Arial" w:hAnsi="Arial" w:cs="Arial"/>
          <w:color w:val="312F3D"/>
          <w:sz w:val="22"/>
          <w:szCs w:val="22"/>
          <w:shd w:val="clear" w:color="auto" w:fill="FFFFFF"/>
          <w:lang w:val="es-ES"/>
        </w:rPr>
        <w:t xml:space="preserve">                                           </w:t>
      </w:r>
    </w:p>
    <w:p w:rsidR="003A0676" w:rsidRPr="002F1A40" w:rsidRDefault="003A0676" w:rsidP="003A0676">
      <w:pPr>
        <w:pStyle w:val="Textonotaalfinal"/>
        <w:rPr>
          <w:rStyle w:val="Textoennegrita"/>
          <w:rFonts w:ascii="Arial" w:hAnsi="Arial" w:cs="Arial"/>
          <w:color w:val="312F3D"/>
          <w:shd w:val="clear" w:color="auto" w:fill="FFFFFF"/>
          <w:lang w:val="es-ES"/>
        </w:rPr>
      </w:pPr>
      <w:r w:rsidRPr="002F1A40">
        <w:rPr>
          <w:rStyle w:val="Textoennegrita"/>
          <w:rFonts w:ascii="Arial" w:hAnsi="Arial" w:cs="Arial"/>
          <w:color w:val="312F3D"/>
          <w:shd w:val="clear" w:color="auto" w:fill="FFFFFF"/>
          <w:lang w:val="es-ES"/>
        </w:rPr>
        <w:t xml:space="preserve">      </w:t>
      </w:r>
      <w:r w:rsidRPr="002F1A40">
        <w:rPr>
          <w:rStyle w:val="Textoennegrita"/>
          <w:rFonts w:ascii="Arial" w:hAnsi="Arial" w:cs="Arial"/>
          <w:color w:val="312F3D"/>
          <w:sz w:val="22"/>
          <w:szCs w:val="22"/>
          <w:shd w:val="clear" w:color="auto" w:fill="FFFFFF"/>
          <w:lang w:val="es-ES"/>
        </w:rPr>
        <w:t xml:space="preserve">        </w:t>
      </w:r>
      <w:r>
        <w:rPr>
          <w:rFonts w:ascii="Arial" w:hAnsi="Arial" w:cs="Arial"/>
          <w:b/>
          <w:bCs/>
          <w:noProof/>
          <w:color w:val="312F3D"/>
          <w:shd w:val="clear" w:color="auto" w:fill="FFFFFF"/>
          <w:lang w:val="ca-ES" w:eastAsia="ca-ES"/>
        </w:rPr>
        <w:t xml:space="preserve">      </w:t>
      </w:r>
      <w:r w:rsidRPr="002F1A40">
        <w:rPr>
          <w:rStyle w:val="Textoennegrita"/>
          <w:rFonts w:ascii="Arial" w:hAnsi="Arial" w:cs="Arial"/>
          <w:color w:val="312F3D"/>
          <w:sz w:val="22"/>
          <w:szCs w:val="22"/>
          <w:shd w:val="clear" w:color="auto" w:fill="FFFFFF"/>
          <w:lang w:val="es-ES"/>
        </w:rPr>
        <w:t xml:space="preserve">          </w:t>
      </w:r>
    </w:p>
    <w:p w:rsidR="00205467" w:rsidRDefault="00205467" w:rsidP="004F38A4">
      <w:pPr>
        <w:rPr>
          <w:lang w:val="es-ES"/>
        </w:rPr>
      </w:pPr>
    </w:p>
    <w:p w:rsidR="00205467" w:rsidRDefault="00205467" w:rsidP="003A182F">
      <w:pPr>
        <w:rPr>
          <w:lang w:val="es-ES"/>
        </w:rPr>
      </w:pPr>
    </w:p>
    <w:p w:rsidR="00205467" w:rsidRDefault="004C2566" w:rsidP="004F38A4">
      <w:pPr>
        <w:rPr>
          <w:lang w:val="es-ES"/>
        </w:rPr>
      </w:pPr>
      <w:r>
        <w:rPr>
          <w:rFonts w:ascii="Arial" w:hAnsi="Arial" w:cs="Arial"/>
          <w:b/>
          <w:bCs/>
          <w:noProof/>
          <w:color w:val="312F3D"/>
          <w:lang w:val="ca-ES" w:eastAsia="ca-ES"/>
        </w:rPr>
        <w:pict>
          <v:shape id="_x0000_s1034" type="#_x0000_t202" style="position:absolute;margin-left:168.45pt;margin-top:4.75pt;width:122.5pt;height:50pt;z-index:251673600" stroked="f">
            <v:textbox>
              <w:txbxContent>
                <w:p w:rsidR="00296925" w:rsidRDefault="00296925">
                  <w:r w:rsidRPr="0029692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1217295" cy="571148"/>
                        <wp:effectExtent l="19050" t="0" r="1905" b="0"/>
                        <wp:docPr id="25" name="Imagen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7295" cy="5711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val="es-ES"/>
        </w:rPr>
        <w:pict>
          <v:shape id="_x0000_s1032" type="#_x0000_t202" style="position:absolute;margin-left:307.45pt;margin-top:4.75pt;width:136pt;height:38.65pt;z-index:251670528;mso-width-relative:margin;mso-height-relative:margin" stroked="f">
            <v:textbox>
              <w:txbxContent>
                <w:p w:rsidR="00296925" w:rsidRDefault="00296925">
                  <w:pPr>
                    <w:rPr>
                      <w:lang w:val="es-ES"/>
                    </w:rPr>
                  </w:pPr>
                  <w:r w:rsidRPr="0029692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1524000" cy="388374"/>
                        <wp:effectExtent l="19050" t="0" r="0" b="0"/>
                        <wp:docPr id="23" name="Imagen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3883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312F3D"/>
          <w:shd w:val="clear" w:color="auto" w:fill="FFFFFF"/>
          <w:lang w:val="ca-ES" w:eastAsia="ca-ES"/>
        </w:rPr>
        <w:pict>
          <v:shape id="_x0000_s1039" type="#_x0000_t202" style="position:absolute;margin-left:-.65pt;margin-top:4.75pt;width:122.5pt;height:52.65pt;z-index:251683840;mso-width-relative:margin;mso-height-relative:margin" stroked="f">
            <v:textbox>
              <w:txbxContent>
                <w:p w:rsidR="00296925" w:rsidRDefault="00296925">
                  <w:pPr>
                    <w:rPr>
                      <w:lang w:val="es-ES"/>
                    </w:rPr>
                  </w:pPr>
                  <w:r w:rsidRPr="0029692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1377950" cy="538956"/>
                        <wp:effectExtent l="19050" t="0" r="0" b="0"/>
                        <wp:docPr id="30" name="Imagen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7950" cy="538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05467" w:rsidRDefault="004C2566" w:rsidP="004F38A4">
      <w:pPr>
        <w:rPr>
          <w:lang w:val="es-ES"/>
        </w:rPr>
      </w:pPr>
      <w:r>
        <w:rPr>
          <w:noProof/>
          <w:lang w:val="es-ES"/>
        </w:rPr>
        <w:pict>
          <v:shape id="_x0000_s1030" type="#_x0000_t202" style="position:absolute;margin-left:338.1pt;margin-top:18.5pt;width:99pt;height:83.1pt;z-index:251666432;mso-width-relative:margin;mso-height-relative:margin" stroked="f">
            <v:textbox>
              <w:txbxContent>
                <w:p w:rsidR="00296925" w:rsidRDefault="00296925">
                  <w:pPr>
                    <w:rPr>
                      <w:lang w:val="es-ES"/>
                    </w:rPr>
                  </w:pPr>
                  <w:r w:rsidRPr="0029692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1022350" cy="1022350"/>
                        <wp:effectExtent l="19050" t="0" r="6350" b="0"/>
                        <wp:docPr id="7" name="Imagen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2350" cy="1022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05467" w:rsidRDefault="004C2566" w:rsidP="004F38A4">
      <w:pPr>
        <w:rPr>
          <w:lang w:val="es-ES"/>
        </w:rPr>
      </w:pPr>
      <w:r>
        <w:rPr>
          <w:rStyle w:val="Textoennegrita"/>
          <w:rFonts w:ascii="Arial" w:hAnsi="Arial" w:cs="Arial"/>
          <w:color w:val="312F3D"/>
          <w:shd w:val="clear" w:color="auto" w:fill="FFFFFF"/>
        </w:rPr>
        <w:pict>
          <v:shape id="_x0000_s1036" type="#_x0000_t202" style="position:absolute;margin-left:168.45pt;margin-top:13.3pt;width:118.4pt;height:62.15pt;z-index:251677696;mso-width-relative:margin;mso-height-relative:margin" stroked="f">
            <v:textbox>
              <w:txbxContent>
                <w:p w:rsidR="00296925" w:rsidRDefault="00296925">
                  <w:pPr>
                    <w:rPr>
                      <w:lang w:val="es-ES"/>
                    </w:rPr>
                  </w:pPr>
                  <w:r w:rsidRPr="0029692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1247330" cy="590550"/>
                        <wp:effectExtent l="19050" t="0" r="0" b="0"/>
                        <wp:docPr id="27" name="Imagen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733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color w:val="312F3D"/>
          <w:shd w:val="clear" w:color="auto" w:fill="FFFFFF"/>
          <w:lang w:val="ca-ES" w:eastAsia="ca-ES"/>
        </w:rPr>
        <w:pict>
          <v:shape id="_x0000_s1037" type="#_x0000_t202" style="position:absolute;margin-left:-.9pt;margin-top:10.7pt;width:139pt;height:64.75pt;z-index:251679744;mso-width-relative:margin;mso-height-relative:margin" stroked="f">
            <v:textbox>
              <w:txbxContent>
                <w:p w:rsidR="00296925" w:rsidRDefault="00296925">
                  <w:pPr>
                    <w:rPr>
                      <w:lang w:val="es-ES"/>
                    </w:rPr>
                  </w:pPr>
                  <w:r w:rsidRPr="0029692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1536700" cy="721783"/>
                        <wp:effectExtent l="19050" t="0" r="6350" b="0"/>
                        <wp:docPr id="28" name="Imagen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0" cy="7217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05467" w:rsidRDefault="00205467">
      <w:pPr>
        <w:rPr>
          <w:lang w:val="es-ES"/>
        </w:rPr>
      </w:pPr>
    </w:p>
    <w:p w:rsidR="00205467" w:rsidRPr="00010AF9" w:rsidRDefault="00205467">
      <w:pPr>
        <w:rPr>
          <w:lang w:val="es-ES"/>
        </w:rPr>
      </w:pPr>
    </w:p>
    <w:sectPr w:rsidR="00205467" w:rsidRPr="00010AF9" w:rsidSect="001A7911">
      <w:headerReference w:type="defaul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566" w:rsidRDefault="004C2566" w:rsidP="003A0676">
      <w:pPr>
        <w:spacing w:after="0" w:line="240" w:lineRule="auto"/>
      </w:pPr>
      <w:r>
        <w:separator/>
      </w:r>
    </w:p>
  </w:endnote>
  <w:endnote w:type="continuationSeparator" w:id="0">
    <w:p w:rsidR="004C2566" w:rsidRDefault="004C2566" w:rsidP="003A0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566" w:rsidRDefault="004C2566" w:rsidP="003A0676">
      <w:pPr>
        <w:spacing w:after="0" w:line="240" w:lineRule="auto"/>
      </w:pPr>
      <w:r>
        <w:separator/>
      </w:r>
    </w:p>
  </w:footnote>
  <w:footnote w:type="continuationSeparator" w:id="0">
    <w:p w:rsidR="004C2566" w:rsidRDefault="004C2566" w:rsidP="003A0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676" w:rsidRDefault="004C2566">
    <w:pPr>
      <w:pStyle w:val="Encabezado"/>
    </w:pPr>
    <w:r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2.1pt;margin-top:-5.1pt;width:169.25pt;height:65.95pt;z-index:251662336;mso-width-percent:400;mso-height-percent:200;mso-width-percent:400;mso-height-percent:200;mso-width-relative:margin;mso-height-relative:margin" stroked="f">
          <v:textbox style="mso-fit-shape-to-text:t">
            <w:txbxContent>
              <w:p w:rsidR="003A0676" w:rsidRDefault="003A0676">
                <w:pPr>
                  <w:rPr>
                    <w:lang w:val="es-ES"/>
                  </w:rPr>
                </w:pPr>
                <w:r>
                  <w:rPr>
                    <w:rFonts w:ascii="Arial" w:hAnsi="Arial" w:cs="Arial"/>
                    <w:b/>
                    <w:noProof/>
                    <w:color w:val="312F3D"/>
                    <w:shd w:val="clear" w:color="auto" w:fill="FFFFFF"/>
                    <w:lang w:val="es-ES" w:eastAsia="es-ES"/>
                  </w:rPr>
                  <w:drawing>
                    <wp:inline distT="0" distB="0" distL="0" distR="0">
                      <wp:extent cx="1816100" cy="584200"/>
                      <wp:effectExtent l="19050" t="0" r="0" b="0"/>
                      <wp:docPr id="6" name="Imagen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16100" cy="584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rFonts w:ascii="Arial" w:hAnsi="Arial" w:cs="Arial"/>
        <w:b/>
        <w:noProof/>
        <w:color w:val="312F3D"/>
        <w:shd w:val="clear" w:color="auto" w:fill="FFFFFF"/>
        <w:lang w:val="ca-ES" w:eastAsia="ca-ES"/>
      </w:rPr>
      <w:pict>
        <v:shape id="_x0000_s2049" type="#_x0000_t202" style="position:absolute;margin-left:-13.05pt;margin-top:-15.9pt;width:169.25pt;height:76pt;z-index:251660288;mso-width-percent:400;mso-height-percent:200;mso-width-percent:400;mso-height-percent:200;mso-width-relative:margin;mso-height-relative:margin" stroked="f">
          <v:textbox style="mso-fit-shape-to-text:t">
            <w:txbxContent>
              <w:p w:rsidR="003A0676" w:rsidRDefault="003A0676">
                <w:pPr>
                  <w:rPr>
                    <w:lang w:val="es-ES"/>
                  </w:rPr>
                </w:pPr>
                <w:r>
                  <w:rPr>
                    <w:rFonts w:ascii="Arial" w:hAnsi="Arial" w:cs="Arial"/>
                    <w:b/>
                    <w:noProof/>
                    <w:color w:val="312F3D"/>
                    <w:shd w:val="clear" w:color="auto" w:fill="FFFFFF"/>
                    <w:lang w:val="es-ES" w:eastAsia="es-ES"/>
                  </w:rPr>
                  <w:drawing>
                    <wp:inline distT="0" distB="0" distL="0" distR="0">
                      <wp:extent cx="1957070" cy="711662"/>
                      <wp:effectExtent l="19050" t="0" r="5080" b="0"/>
                      <wp:docPr id="4" name="Imagen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57070" cy="71166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0AF9"/>
    <w:rsid w:val="00010AF9"/>
    <w:rsid w:val="0004410F"/>
    <w:rsid w:val="000B4529"/>
    <w:rsid w:val="000D0781"/>
    <w:rsid w:val="0015162E"/>
    <w:rsid w:val="001578F0"/>
    <w:rsid w:val="00176467"/>
    <w:rsid w:val="001A7911"/>
    <w:rsid w:val="001B2C16"/>
    <w:rsid w:val="001E7ACA"/>
    <w:rsid w:val="00205467"/>
    <w:rsid w:val="00296925"/>
    <w:rsid w:val="003A0676"/>
    <w:rsid w:val="003A182F"/>
    <w:rsid w:val="00411634"/>
    <w:rsid w:val="004A6D15"/>
    <w:rsid w:val="004C1E3B"/>
    <w:rsid w:val="004C2566"/>
    <w:rsid w:val="004F38A4"/>
    <w:rsid w:val="0050778B"/>
    <w:rsid w:val="00550920"/>
    <w:rsid w:val="00553986"/>
    <w:rsid w:val="00622898"/>
    <w:rsid w:val="00654F49"/>
    <w:rsid w:val="006779B5"/>
    <w:rsid w:val="00680AF9"/>
    <w:rsid w:val="006A788C"/>
    <w:rsid w:val="007A491F"/>
    <w:rsid w:val="007D49DB"/>
    <w:rsid w:val="00852391"/>
    <w:rsid w:val="00A21D71"/>
    <w:rsid w:val="00A8319A"/>
    <w:rsid w:val="00B0399A"/>
    <w:rsid w:val="00B56AB9"/>
    <w:rsid w:val="00B66C1B"/>
    <w:rsid w:val="00D7399A"/>
    <w:rsid w:val="00D7686B"/>
    <w:rsid w:val="00DD44FB"/>
    <w:rsid w:val="00E30FF1"/>
    <w:rsid w:val="00E9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78B"/>
    <w:pPr>
      <w:spacing w:after="200" w:line="276" w:lineRule="auto"/>
    </w:pPr>
    <w:rPr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5539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28CA"/>
    <w:rPr>
      <w:rFonts w:ascii="Times New Roman" w:hAnsi="Times New Roman"/>
      <w:sz w:val="0"/>
      <w:szCs w:val="0"/>
      <w:lang w:val="en-GB"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3A0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A0676"/>
    <w:rPr>
      <w:lang w:val="en-GB"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3A0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A0676"/>
    <w:rPr>
      <w:lang w:val="en-GB" w:eastAsia="en-US"/>
    </w:rPr>
  </w:style>
  <w:style w:type="paragraph" w:styleId="Textonotaalfinal">
    <w:name w:val="endnote text"/>
    <w:basedOn w:val="Normal"/>
    <w:link w:val="TextonotaalfinalCar"/>
    <w:uiPriority w:val="99"/>
    <w:semiHidden/>
    <w:rsid w:val="003A0676"/>
    <w:rPr>
      <w:rFonts w:cs="Calibri"/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A0676"/>
    <w:rPr>
      <w:rFonts w:cs="Calibri"/>
      <w:sz w:val="20"/>
      <w:szCs w:val="20"/>
      <w:lang w:val="es-ES_tradnl" w:eastAsia="en-US"/>
    </w:rPr>
  </w:style>
  <w:style w:type="character" w:styleId="Textoennegrita">
    <w:name w:val="Strong"/>
    <w:uiPriority w:val="99"/>
    <w:qFormat/>
    <w:locked/>
    <w:rsid w:val="003A06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Comunicado de la Sociedad Española de Salud Pública y Administración Sanitaria y de la Sociedad Española de Epidemiología</vt:lpstr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Comunicado de la Sociedad Española de Salud Pública y Administración Sanitaria y de la Sociedad Española de Epidemiología</dc:title>
  <dc:creator>umh</dc:creator>
  <cp:lastModifiedBy>1</cp:lastModifiedBy>
  <cp:revision>2</cp:revision>
  <dcterms:created xsi:type="dcterms:W3CDTF">2013-10-04T12:20:00Z</dcterms:created>
  <dcterms:modified xsi:type="dcterms:W3CDTF">2013-10-04T12:20:00Z</dcterms:modified>
</cp:coreProperties>
</file>